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05345" w14:textId="16FA2035" w:rsidR="00360319" w:rsidRDefault="007B6D67">
      <w:pPr>
        <w:rPr>
          <w:b/>
          <w:bCs/>
          <w:u w:val="single"/>
        </w:rPr>
      </w:pPr>
      <w:r w:rsidRPr="007B6D67">
        <w:rPr>
          <w:b/>
          <w:bCs/>
          <w:u w:val="single"/>
        </w:rPr>
        <w:t>2024 March 12 CLD Strategic Partnership Online Meeting</w:t>
      </w:r>
    </w:p>
    <w:p w14:paraId="16CFA26D" w14:textId="4F02459A" w:rsidR="007B6D67" w:rsidRDefault="007B6D67">
      <w:r>
        <w:rPr>
          <w:b/>
          <w:bCs/>
          <w:u w:val="single"/>
        </w:rPr>
        <w:t>Present</w:t>
      </w:r>
      <w:r w:rsidRPr="007B6D67">
        <w:t xml:space="preserve">: Denise Whitworth, </w:t>
      </w:r>
      <w:r>
        <w:t>Nina Crocombe, Kevin McDermott ©, Dawn Brodie, Lisa Taylor, Jackie McLaren, Nicola Munro, Lydia Simpson, Fiona Herd, Sarah Burton, Gillian Pirie, Karen Delaney</w:t>
      </w:r>
    </w:p>
    <w:p w14:paraId="0032D343" w14:textId="6F6A4B2C" w:rsidR="007B6D67" w:rsidRDefault="007B6D67">
      <w:r w:rsidRPr="007B6D67">
        <w:rPr>
          <w:b/>
          <w:bCs/>
          <w:u w:val="single"/>
        </w:rPr>
        <w:t>Apologies</w:t>
      </w:r>
      <w:r w:rsidRPr="007B6D67">
        <w:t>: Jackie Andrews, Nabil Ramzy, Fiona Robb, Amy Cruickshank, Racel Wilson.</w:t>
      </w:r>
    </w:p>
    <w:tbl>
      <w:tblPr>
        <w:tblStyle w:val="TableGrid"/>
        <w:tblW w:w="0" w:type="auto"/>
        <w:tblLook w:val="04A0" w:firstRow="1" w:lastRow="0" w:firstColumn="1" w:lastColumn="0" w:noHBand="0" w:noVBand="1"/>
      </w:tblPr>
      <w:tblGrid>
        <w:gridCol w:w="339"/>
        <w:gridCol w:w="216"/>
        <w:gridCol w:w="8461"/>
      </w:tblGrid>
      <w:tr w:rsidR="00530293" w14:paraId="66999FD5" w14:textId="77777777" w:rsidTr="009E1D94">
        <w:trPr>
          <w:trHeight w:val="219"/>
        </w:trPr>
        <w:tc>
          <w:tcPr>
            <w:tcW w:w="450" w:type="dxa"/>
            <w:gridSpan w:val="2"/>
          </w:tcPr>
          <w:p w14:paraId="10D5A35A" w14:textId="6CD81342" w:rsidR="00530293" w:rsidRDefault="00530293" w:rsidP="00530293">
            <w:r>
              <w:t>1</w:t>
            </w:r>
          </w:p>
        </w:tc>
        <w:tc>
          <w:tcPr>
            <w:tcW w:w="8566" w:type="dxa"/>
          </w:tcPr>
          <w:p w14:paraId="51D64D4C" w14:textId="77777777" w:rsidR="00530293" w:rsidRDefault="00530293" w:rsidP="00530293">
            <w:r>
              <w:t>KM welcomed and chaired the meeting as JA is on inspection duties.</w:t>
            </w:r>
          </w:p>
          <w:p w14:paraId="6EE8733B" w14:textId="77777777" w:rsidR="00530293" w:rsidRDefault="00530293" w:rsidP="00530293"/>
        </w:tc>
      </w:tr>
      <w:tr w:rsidR="00530293" w14:paraId="628119EB" w14:textId="77777777" w:rsidTr="009E1D94">
        <w:tc>
          <w:tcPr>
            <w:tcW w:w="450" w:type="dxa"/>
            <w:gridSpan w:val="2"/>
          </w:tcPr>
          <w:p w14:paraId="2E95A2E5" w14:textId="3867B1DB" w:rsidR="00530293" w:rsidRDefault="00530293" w:rsidP="00530293">
            <w:r>
              <w:t>2</w:t>
            </w:r>
          </w:p>
        </w:tc>
        <w:tc>
          <w:tcPr>
            <w:tcW w:w="8566" w:type="dxa"/>
          </w:tcPr>
          <w:p w14:paraId="5FE81BD3" w14:textId="77777777" w:rsidR="00530293" w:rsidRDefault="00530293" w:rsidP="00530293">
            <w:r>
              <w:t>It was noted that Andy Hall has now moved back to his substantive post in the Learning Estate. His contribution to the Partnership was acknowledged.</w:t>
            </w:r>
          </w:p>
          <w:p w14:paraId="3D96EFFA" w14:textId="77777777" w:rsidR="00530293" w:rsidRDefault="00530293" w:rsidP="00530293"/>
        </w:tc>
      </w:tr>
      <w:tr w:rsidR="00530293" w14:paraId="4A193B8A" w14:textId="77777777" w:rsidTr="009E1D94">
        <w:tc>
          <w:tcPr>
            <w:tcW w:w="450" w:type="dxa"/>
            <w:gridSpan w:val="2"/>
          </w:tcPr>
          <w:p w14:paraId="0DCC2CE2" w14:textId="7D1EE12B" w:rsidR="00530293" w:rsidRDefault="00530293" w:rsidP="00530293">
            <w:r>
              <w:t>3</w:t>
            </w:r>
          </w:p>
        </w:tc>
        <w:tc>
          <w:tcPr>
            <w:tcW w:w="8566" w:type="dxa"/>
          </w:tcPr>
          <w:p w14:paraId="6C189C70" w14:textId="77777777" w:rsidR="00530293" w:rsidRDefault="00530293" w:rsidP="00530293">
            <w:r>
              <w:t>Minutes of the 9</w:t>
            </w:r>
            <w:r w:rsidRPr="00530293">
              <w:rPr>
                <w:vertAlign w:val="superscript"/>
              </w:rPr>
              <w:t>th</w:t>
            </w:r>
            <w:r>
              <w:t xml:space="preserve"> January were approved, by DB and DW.</w:t>
            </w:r>
          </w:p>
          <w:p w14:paraId="6CE28BC7" w14:textId="77777777" w:rsidR="00530293" w:rsidRDefault="00530293" w:rsidP="00530293"/>
        </w:tc>
      </w:tr>
      <w:tr w:rsidR="00530293" w14:paraId="0DF11102" w14:textId="77777777" w:rsidTr="009E1D94">
        <w:tc>
          <w:tcPr>
            <w:tcW w:w="450" w:type="dxa"/>
            <w:gridSpan w:val="2"/>
          </w:tcPr>
          <w:p w14:paraId="08A1F6EE" w14:textId="74263883" w:rsidR="00530293" w:rsidRDefault="00530293" w:rsidP="00530293">
            <w:r>
              <w:t>4</w:t>
            </w:r>
          </w:p>
        </w:tc>
        <w:tc>
          <w:tcPr>
            <w:tcW w:w="8566" w:type="dxa"/>
          </w:tcPr>
          <w:p w14:paraId="4487377F" w14:textId="77777777" w:rsidR="00530293" w:rsidRDefault="00530293" w:rsidP="00530293">
            <w:r>
              <w:t>Matters arising:</w:t>
            </w:r>
          </w:p>
          <w:p w14:paraId="50D75CD8" w14:textId="77777777" w:rsidR="00530293" w:rsidRDefault="003B7819" w:rsidP="003B7819">
            <w:pPr>
              <w:pStyle w:val="ListParagraph"/>
              <w:numPr>
                <w:ilvl w:val="0"/>
                <w:numId w:val="2"/>
              </w:numPr>
            </w:pPr>
            <w:r>
              <w:t>Youth achievement report: FH has met with Neil Stables to progress.</w:t>
            </w:r>
          </w:p>
          <w:p w14:paraId="33B6709B" w14:textId="77777777" w:rsidR="003B7819" w:rsidRDefault="003B7819" w:rsidP="003B7819">
            <w:pPr>
              <w:pStyle w:val="ListParagraph"/>
              <w:numPr>
                <w:ilvl w:val="0"/>
                <w:numId w:val="2"/>
              </w:numPr>
            </w:pPr>
            <w:r>
              <w:t xml:space="preserve">Youth Work Network: Meeting held and priorities discussed for the group and CLD new plan. Next meeting 18 April. </w:t>
            </w:r>
          </w:p>
          <w:p w14:paraId="4F53B889" w14:textId="2BD0900D" w:rsidR="003B7819" w:rsidRDefault="003B7819" w:rsidP="003B7819">
            <w:pPr>
              <w:pStyle w:val="ListParagraph"/>
              <w:numPr>
                <w:ilvl w:val="0"/>
                <w:numId w:val="2"/>
              </w:numPr>
            </w:pPr>
            <w:r>
              <w:t>Learner Link: 30 learners fed into the national CLD review via the Adult &amp; Family Learning team. 6 learners then participated in a focus group with Kate Still.</w:t>
            </w:r>
          </w:p>
          <w:p w14:paraId="7109E6EF" w14:textId="56D2C110" w:rsidR="003B7819" w:rsidRDefault="003B7819" w:rsidP="003B7819">
            <w:pPr>
              <w:pStyle w:val="ListParagraph"/>
              <w:numPr>
                <w:ilvl w:val="0"/>
                <w:numId w:val="2"/>
              </w:numPr>
            </w:pPr>
            <w:r>
              <w:t>KD shared that the College has been invited to complete a survey regarding the CLD review with the same questions used.</w:t>
            </w:r>
          </w:p>
          <w:p w14:paraId="3BF3A73B" w14:textId="77777777" w:rsidR="00701211" w:rsidRDefault="003B7819" w:rsidP="003B7819">
            <w:pPr>
              <w:pStyle w:val="ListParagraph"/>
              <w:numPr>
                <w:ilvl w:val="0"/>
                <w:numId w:val="2"/>
              </w:numPr>
            </w:pPr>
            <w:r>
              <w:t xml:space="preserve">An invitation to join a </w:t>
            </w:r>
            <w:r w:rsidRPr="00701211">
              <w:rPr>
                <w:b/>
                <w:bCs/>
              </w:rPr>
              <w:t>TEAMS space</w:t>
            </w:r>
            <w:r>
              <w:t xml:space="preserve"> for the new CLD Plan has gone out. Please contribute annual reports</w:t>
            </w:r>
            <w:r w:rsidR="00775CC5">
              <w:t xml:space="preserve"> and any evidence of need for the new plan.</w:t>
            </w:r>
            <w:r w:rsidR="00A61A0C">
              <w:t xml:space="preserve">  The excel timeline also shows the key meetings…please add anything of your own as part of the CLD conversations.  The KPI partnership compilation is incomplete, please add to the chart for your organisation.</w:t>
            </w:r>
            <w:r w:rsidR="00701211">
              <w:t xml:space="preserve"> </w:t>
            </w:r>
          </w:p>
          <w:p w14:paraId="794283B2" w14:textId="334E4348" w:rsidR="003B7819" w:rsidRDefault="00701211" w:rsidP="00701211">
            <w:pPr>
              <w:pStyle w:val="ListParagraph"/>
              <w:numPr>
                <w:ilvl w:val="0"/>
                <w:numId w:val="2"/>
              </w:numPr>
            </w:pPr>
            <w:r>
              <w:t>KD highlighted that in the autumn the outcome of the Kate Still CLD review will be known. We still need to publish on the 1 September; however we will then have to reflect on the national findings and outcomes to then inform/modify our plan, the priority will remain meeting the needs of learners and communities by the Partnership.</w:t>
            </w:r>
          </w:p>
          <w:p w14:paraId="488ABFE8" w14:textId="3BB0AA90" w:rsidR="00701211" w:rsidRDefault="00701211" w:rsidP="00701211">
            <w:pPr>
              <w:pStyle w:val="ListParagraph"/>
            </w:pPr>
          </w:p>
        </w:tc>
      </w:tr>
      <w:tr w:rsidR="00874BBF" w14:paraId="3FE51C0A" w14:textId="77777777" w:rsidTr="009E1D94">
        <w:tc>
          <w:tcPr>
            <w:tcW w:w="421" w:type="dxa"/>
          </w:tcPr>
          <w:p w14:paraId="2A11BE9D" w14:textId="53718A0B" w:rsidR="00874BBF" w:rsidRDefault="00874BBF" w:rsidP="00530293">
            <w:r>
              <w:t>5</w:t>
            </w:r>
          </w:p>
        </w:tc>
        <w:tc>
          <w:tcPr>
            <w:tcW w:w="8595" w:type="dxa"/>
            <w:gridSpan w:val="2"/>
          </w:tcPr>
          <w:p w14:paraId="628EE935" w14:textId="15DA18F2" w:rsidR="00874BBF" w:rsidRDefault="00874BBF" w:rsidP="00530293">
            <w:r>
              <w:t xml:space="preserve">The </w:t>
            </w:r>
            <w:r w:rsidRPr="0051057E">
              <w:rPr>
                <w:b/>
                <w:bCs/>
              </w:rPr>
              <w:t>3 year trends Moray partner delivery</w:t>
            </w:r>
            <w:r>
              <w:t xml:space="preserve"> was discussed. (In </w:t>
            </w:r>
            <w:r w:rsidR="00701211">
              <w:t>teams’</w:t>
            </w:r>
            <w:r>
              <w:t xml:space="preserve"> space).  There are still gaps and Partners are encouraged to add to the information (or send to KD).  Everything is on an upward trend with increased numbers.  Discussion followed on the impact of provision and stories. NC said that she could add the number of young people following a programme of FE.</w:t>
            </w:r>
            <w:r w:rsidR="0051057E">
              <w:t xml:space="preserve">  Being able to highlight the impact of the improved partnership work and understanding of how this aspect is important to capture via case-studies etc.</w:t>
            </w:r>
          </w:p>
          <w:p w14:paraId="37102650" w14:textId="6CFCC61E" w:rsidR="0051057E" w:rsidRDefault="0051057E" w:rsidP="00530293">
            <w:r>
              <w:t>KD has requested Open University data to evidence the “hidden” learning and assumptions about Moray.</w:t>
            </w:r>
          </w:p>
          <w:p w14:paraId="72953F81" w14:textId="2F142824" w:rsidR="0051057E" w:rsidRDefault="0051057E" w:rsidP="00530293">
            <w:r>
              <w:t>KM said that Multiply now has an on-line tool with the potential to access Moray information so we could target audiences.</w:t>
            </w:r>
          </w:p>
          <w:p w14:paraId="51806F2B" w14:textId="4304A00A" w:rsidR="0051057E" w:rsidRDefault="0051057E" w:rsidP="00530293">
            <w:r>
              <w:lastRenderedPageBreak/>
              <w:t xml:space="preserve">There is a change in the recording of mental health and wellbeing which we originally struggled with when the KPI’s came out.  JM said that through the CMHW funding community groups recognise the </w:t>
            </w:r>
            <w:r w:rsidR="00701211">
              <w:t>need for and importance of</w:t>
            </w:r>
            <w:r>
              <w:t xml:space="preserve"> connection and awareness raising.  Tsi are pulling together a cohesive report and will share.</w:t>
            </w:r>
          </w:p>
          <w:p w14:paraId="5AF0FF53" w14:textId="77777777" w:rsidR="00685284" w:rsidRDefault="006E7E56" w:rsidP="00530293">
            <w:r>
              <w:t xml:space="preserve">DW noted an increased interest by external auditors on performance and benchmarking. </w:t>
            </w:r>
            <w:r w:rsidR="00685284">
              <w:t xml:space="preserve">Do we know what we want to change? </w:t>
            </w:r>
            <w:r>
              <w:t xml:space="preserve">Where is the trend going next?  It is good that we are getting better at recording however what is the impact/outcome?  </w:t>
            </w:r>
            <w:r w:rsidR="00685284">
              <w:t>Best value also includes Community Planning.</w:t>
            </w:r>
          </w:p>
          <w:p w14:paraId="2E0993AA" w14:textId="44E7BB87" w:rsidR="006E7E56" w:rsidRDefault="006E7E56" w:rsidP="00530293">
            <w:r>
              <w:t>Examples were shared where areas had used the data to scrutinise performance eg Highlife Highland focussed on accreditation and this performance changed significantly. A consistent approach is required with all staff/partners.</w:t>
            </w:r>
          </w:p>
          <w:p w14:paraId="44A946FE" w14:textId="31230DEA" w:rsidR="00874BBF" w:rsidRDefault="00685284" w:rsidP="00530293">
            <w:r>
              <w:t xml:space="preserve">LS asked how we could advertise classes that were </w:t>
            </w:r>
            <w:r w:rsidR="00701211">
              <w:t>free,</w:t>
            </w:r>
            <w:r>
              <w:t xml:space="preserve"> so it was more joined up? (</w:t>
            </w:r>
            <w:r w:rsidR="009E1D94">
              <w:t>Potential idea</w:t>
            </w:r>
            <w:r>
              <w:t xml:space="preserve"> for new plan.) KM shared the “Cash in your pocket” example of targeting and pursuing opportunities/ partners to assist people. NC asked whether there should be explanations linked to numbers?  Yes</w:t>
            </w:r>
            <w:r w:rsidR="00701211">
              <w:t>,</w:t>
            </w:r>
            <w:r>
              <w:t xml:space="preserve"> so we can interpret the figures, so we know what might influence the impact and better understand the situation.</w:t>
            </w:r>
          </w:p>
          <w:p w14:paraId="05CA6082" w14:textId="77777777" w:rsidR="00874BBF" w:rsidRDefault="00874BBF" w:rsidP="00530293"/>
        </w:tc>
      </w:tr>
      <w:tr w:rsidR="00F471AC" w14:paraId="4EA9329E" w14:textId="77777777" w:rsidTr="009E1D94">
        <w:tc>
          <w:tcPr>
            <w:tcW w:w="421" w:type="dxa"/>
          </w:tcPr>
          <w:p w14:paraId="08089DDA" w14:textId="77777777" w:rsidR="00F471AC" w:rsidRDefault="00F471AC" w:rsidP="00530293">
            <w:r>
              <w:lastRenderedPageBreak/>
              <w:t>6.</w:t>
            </w:r>
          </w:p>
          <w:p w14:paraId="58A732A1" w14:textId="5E60C03E" w:rsidR="00F471AC" w:rsidRDefault="00F471AC" w:rsidP="00530293"/>
        </w:tc>
        <w:tc>
          <w:tcPr>
            <w:tcW w:w="8595" w:type="dxa"/>
            <w:gridSpan w:val="2"/>
          </w:tcPr>
          <w:p w14:paraId="2B953165" w14:textId="74B12136" w:rsidR="00822D11" w:rsidRDefault="00822D11" w:rsidP="00822D11">
            <w:pPr>
              <w:rPr>
                <w:rFonts w:eastAsia="Times New Roman"/>
                <w:u w:val="single"/>
              </w:rPr>
            </w:pPr>
            <w:r w:rsidRPr="00822D11">
              <w:rPr>
                <w:rFonts w:eastAsia="Times New Roman"/>
                <w:u w:val="single"/>
              </w:rPr>
              <w:t>New CLD Plan</w:t>
            </w:r>
            <w:r w:rsidR="006A21E8">
              <w:rPr>
                <w:rFonts w:eastAsia="Times New Roman"/>
                <w:u w:val="single"/>
              </w:rPr>
              <w:t xml:space="preserve"> needs assessment</w:t>
            </w:r>
            <w:r>
              <w:rPr>
                <w:rFonts w:eastAsia="Times New Roman"/>
                <w:u w:val="single"/>
              </w:rPr>
              <w:t>: Partner requests:</w:t>
            </w:r>
          </w:p>
          <w:p w14:paraId="61A2979B" w14:textId="77777777" w:rsidR="00822D11" w:rsidRPr="00822D11" w:rsidRDefault="00822D11" w:rsidP="00822D11">
            <w:pPr>
              <w:rPr>
                <w:rFonts w:eastAsia="Times New Roman"/>
                <w:u w:val="single"/>
              </w:rPr>
            </w:pPr>
          </w:p>
          <w:p w14:paraId="23A2F0FB" w14:textId="5006E09F" w:rsidR="00822D11" w:rsidRPr="00822D11" w:rsidRDefault="00822D11" w:rsidP="00822D11">
            <w:pPr>
              <w:pStyle w:val="ListParagraph"/>
              <w:numPr>
                <w:ilvl w:val="0"/>
                <w:numId w:val="6"/>
              </w:numPr>
              <w:rPr>
                <w:rFonts w:eastAsia="Times New Roman"/>
              </w:rPr>
            </w:pPr>
            <w:r w:rsidRPr="006A21E8">
              <w:rPr>
                <w:rFonts w:eastAsia="Times New Roman"/>
                <w:b/>
                <w:bCs/>
              </w:rPr>
              <w:t>Jam board</w:t>
            </w:r>
            <w:r w:rsidRPr="00822D11">
              <w:rPr>
                <w:rFonts w:eastAsia="Times New Roman"/>
              </w:rPr>
              <w:t xml:space="preserve"> – Please share with your Teams and add to the Jamboard  to inform the priorities for the next three-year plan</w:t>
            </w:r>
          </w:p>
          <w:p w14:paraId="3D039332" w14:textId="77777777" w:rsidR="00822D11" w:rsidRDefault="00822D11" w:rsidP="00822D11"/>
          <w:p w14:paraId="4D32B915" w14:textId="77777777" w:rsidR="00822D11" w:rsidRDefault="00822D11" w:rsidP="00822D11">
            <w:pPr>
              <w:spacing w:after="160" w:line="278" w:lineRule="auto"/>
            </w:pPr>
            <w:hyperlink r:id="rId5" w:history="1">
              <w:r>
                <w:rPr>
                  <w:rStyle w:val="Hyperlink"/>
                </w:rPr>
                <w:t>https://jamboard.google.com/d/1MIICDYQfS1a20OuVNb27XqIq3VunKQbNSoo6QPDQVSQ/edit?usp=sharing</w:t>
              </w:r>
            </w:hyperlink>
          </w:p>
          <w:p w14:paraId="26C2896B" w14:textId="3235838F" w:rsidR="00757FFD" w:rsidRDefault="00757FFD" w:rsidP="00822D11">
            <w:pPr>
              <w:spacing w:after="160" w:line="278" w:lineRule="auto"/>
            </w:pPr>
            <w:r>
              <w:t>Partners started adding comments to the slides. Active citizens, participation and voice have been combined based on some feedback.</w:t>
            </w:r>
          </w:p>
          <w:p w14:paraId="4F61B4A1" w14:textId="50D0C775" w:rsidR="006A21E8" w:rsidRDefault="006A21E8" w:rsidP="00822D11">
            <w:pPr>
              <w:spacing w:after="160" w:line="278" w:lineRule="auto"/>
            </w:pPr>
            <w:r>
              <w:t xml:space="preserve">KD highlighted that </w:t>
            </w:r>
            <w:r w:rsidRPr="006A21E8">
              <w:rPr>
                <w:b/>
                <w:bCs/>
              </w:rPr>
              <w:t>Learn North</w:t>
            </w:r>
            <w:r>
              <w:t xml:space="preserve"> (the partnership of the 8 north tsi’s and local authorities) have agreed to run a survey for the north on workforce needs which will inform the plans, share skills knowledge and therefore inform future CLD Standard Council grants. Analysis will be paid for by Learn North. </w:t>
            </w:r>
            <w:r w:rsidR="009978F9">
              <w:t xml:space="preserve">KD will share the link and </w:t>
            </w:r>
            <w:r>
              <w:t xml:space="preserve">Partners are asked to </w:t>
            </w:r>
            <w:r w:rsidR="009978F9">
              <w:t>promote</w:t>
            </w:r>
            <w:r>
              <w:t xml:space="preserve"> in networks shortly.</w:t>
            </w:r>
          </w:p>
          <w:p w14:paraId="510F3E35" w14:textId="293EDCF7" w:rsidR="00F471AC" w:rsidRDefault="00822D11" w:rsidP="00822D11">
            <w:pPr>
              <w:pStyle w:val="ListParagraph"/>
              <w:numPr>
                <w:ilvl w:val="0"/>
                <w:numId w:val="6"/>
              </w:numPr>
            </w:pPr>
            <w:r>
              <w:t xml:space="preserve">2 </w:t>
            </w:r>
            <w:r w:rsidRPr="006A21E8">
              <w:rPr>
                <w:b/>
                <w:bCs/>
              </w:rPr>
              <w:t xml:space="preserve">surveys </w:t>
            </w:r>
            <w:r>
              <w:t>have been drafted for organisations and individuals by KM.  Please respond with suggestions or feedback</w:t>
            </w:r>
            <w:r w:rsidR="008B6F77">
              <w:t xml:space="preserve"> on language etc</w:t>
            </w:r>
            <w:r>
              <w:t>.</w:t>
            </w:r>
          </w:p>
          <w:p w14:paraId="2C5922F8" w14:textId="77777777" w:rsidR="00822D11" w:rsidRDefault="00822D11" w:rsidP="00822D11">
            <w:pPr>
              <w:rPr>
                <w:rFonts w:eastAsia="Times New Roman"/>
              </w:rPr>
            </w:pPr>
          </w:p>
          <w:p w14:paraId="33EC30BF" w14:textId="25F11256" w:rsidR="00822D11" w:rsidRDefault="00822D11" w:rsidP="00822D11">
            <w:pPr>
              <w:rPr>
                <w:rFonts w:eastAsia="Times New Roman"/>
              </w:rPr>
            </w:pPr>
            <w:r w:rsidRPr="00822D11">
              <w:rPr>
                <w:rFonts w:eastAsia="Times New Roman"/>
              </w:rPr>
              <w:t xml:space="preserve">Organisations - </w:t>
            </w:r>
            <w:hyperlink r:id="rId6" w:history="1">
              <w:r w:rsidRPr="00822D11">
                <w:rPr>
                  <w:rStyle w:val="Hyperlink"/>
                  <w:rFonts w:eastAsia="Times New Roman"/>
                </w:rPr>
                <w:t>https://www.surveymonkey.com/r/Preview/?sm=7HwbdU_2BN6kPWTFYXic15OPXRxi5I0Y1yLsxhuwv75ztnugJbjJyHJUBE1RxvquYa</w:t>
              </w:r>
            </w:hyperlink>
          </w:p>
          <w:p w14:paraId="627F7E10" w14:textId="77777777" w:rsidR="00822D11" w:rsidRDefault="00822D11" w:rsidP="00822D11">
            <w:pPr>
              <w:rPr>
                <w:rFonts w:eastAsia="Times New Roman"/>
              </w:rPr>
            </w:pPr>
          </w:p>
          <w:p w14:paraId="1AB8FF99" w14:textId="77777777" w:rsidR="00822D11" w:rsidRPr="00822D11" w:rsidRDefault="00822D11" w:rsidP="00822D11">
            <w:pPr>
              <w:rPr>
                <w:rFonts w:eastAsia="Times New Roman"/>
              </w:rPr>
            </w:pPr>
            <w:r w:rsidRPr="00822D11">
              <w:rPr>
                <w:rFonts w:eastAsia="Times New Roman"/>
              </w:rPr>
              <w:t xml:space="preserve">Individuals - </w:t>
            </w:r>
            <w:hyperlink r:id="rId7" w:history="1">
              <w:r w:rsidRPr="00822D11">
                <w:rPr>
                  <w:rStyle w:val="Hyperlink"/>
                  <w:rFonts w:eastAsia="Times New Roman"/>
                </w:rPr>
                <w:t>https://www.surveymonkey.com/r/Preview/?sm=U_2FtoNv3Z0D9knK5nDAmECstvoyViQmSBHlXnjyVFgRpv6gDRaSZm2LeqloJClVvf</w:t>
              </w:r>
            </w:hyperlink>
          </w:p>
          <w:p w14:paraId="46324F4C" w14:textId="77777777" w:rsidR="00822D11" w:rsidRDefault="00822D11" w:rsidP="00822D11"/>
          <w:p w14:paraId="2B1E29DC" w14:textId="54446826" w:rsidR="00822D11" w:rsidRPr="00822D11" w:rsidRDefault="00822D11" w:rsidP="00822D11">
            <w:pPr>
              <w:rPr>
                <w:rFonts w:eastAsia="Times New Roman"/>
              </w:rPr>
            </w:pPr>
            <w:r>
              <w:rPr>
                <w:rFonts w:eastAsia="Times New Roman"/>
              </w:rPr>
              <w:lastRenderedPageBreak/>
              <w:t xml:space="preserve"> Once received we would be grateful for the information to be circulated through all networks.</w:t>
            </w:r>
          </w:p>
          <w:p w14:paraId="45755E7A" w14:textId="77777777" w:rsidR="00822D11" w:rsidRDefault="00822D11" w:rsidP="00822D11"/>
          <w:p w14:paraId="06EF371E" w14:textId="645BE95A" w:rsidR="00701211" w:rsidRDefault="00701211" w:rsidP="00822D11">
            <w:pPr>
              <w:rPr>
                <w:u w:val="single"/>
              </w:rPr>
            </w:pPr>
            <w:r w:rsidRPr="00701211">
              <w:rPr>
                <w:u w:val="single"/>
              </w:rPr>
              <w:t>Discussion</w:t>
            </w:r>
            <w:r w:rsidR="008B6F77">
              <w:rPr>
                <w:u w:val="single"/>
              </w:rPr>
              <w:t xml:space="preserve"> linked to slides</w:t>
            </w:r>
            <w:r w:rsidRPr="00701211">
              <w:rPr>
                <w:u w:val="single"/>
              </w:rPr>
              <w:t>:</w:t>
            </w:r>
          </w:p>
          <w:p w14:paraId="5D5F4D85" w14:textId="20BF89BC" w:rsidR="00B70135" w:rsidRDefault="008B6F77" w:rsidP="00822D11">
            <w:r>
              <w:t xml:space="preserve">Slide 1: </w:t>
            </w:r>
            <w:r w:rsidR="00B70135" w:rsidRPr="00B70135">
              <w:t>NC highlighted that education are rethinking pathways for schools and their learning offer,</w:t>
            </w:r>
            <w:r w:rsidR="00B70135">
              <w:t xml:space="preserve"> perhaps we should look at the adult learning offer to include volunteering? LS suggested there was a need to ask consistent questions between offers so skills are built for </w:t>
            </w:r>
            <w:r w:rsidR="009D6BFE">
              <w:t xml:space="preserve">the </w:t>
            </w:r>
            <w:r w:rsidR="00B70135">
              <w:t>different types of work</w:t>
            </w:r>
            <w:r w:rsidR="009D6BFE">
              <w:t xml:space="preserve"> available</w:t>
            </w:r>
            <w:r w:rsidR="00B70135">
              <w:t>.</w:t>
            </w:r>
          </w:p>
          <w:p w14:paraId="5BABFF7B" w14:textId="2FFBAD86" w:rsidR="009D6BFE" w:rsidRPr="00B70135" w:rsidRDefault="009D6BFE" w:rsidP="00822D11">
            <w:r>
              <w:t>SDS data could capture intention but the follow up is not done currently. (A potential plan idea?) LEAD have a standard 3 and 6 month follow up.  The challenge is getting hold of the people.  The rate of response is poor.  A transition plan can be encouraged however anything more complex is a challenge.</w:t>
            </w:r>
            <w:r w:rsidR="00AD0372">
              <w:t xml:space="preserve"> Libraries have their own tracking system at 6 and 12 months, but it does not include external provision.  They refer but don’t follow up.</w:t>
            </w:r>
          </w:p>
          <w:p w14:paraId="1CD3DB0D" w14:textId="6E576A8F" w:rsidR="00701211" w:rsidRDefault="00AD0372" w:rsidP="00822D11">
            <w:r>
              <w:t>Learner case-studies have been produced however SB highlighted that numbers are of more value for people setting policy in Scottish Government.  Classic adult learning numbers are not covered.</w:t>
            </w:r>
          </w:p>
          <w:p w14:paraId="543D2061" w14:textId="5FC22707" w:rsidR="00AD0372" w:rsidRDefault="00AD0372" w:rsidP="00822D11">
            <w:r>
              <w:t>KD wondered whether there might be any pilots linked to the current social prescribing? LT confirmed that signposting is captured however less so the CLD offers.</w:t>
            </w:r>
          </w:p>
          <w:p w14:paraId="062310E3" w14:textId="6AA6EB3E" w:rsidR="008B6F77" w:rsidRDefault="008B6F77" w:rsidP="00822D11">
            <w:r>
              <w:t>Slide 3 will also be covered through the Learn North survey but please</w:t>
            </w:r>
            <w:r w:rsidR="00C47F5C">
              <w:t xml:space="preserve"> still</w:t>
            </w:r>
            <w:r>
              <w:t xml:space="preserve"> use.</w:t>
            </w:r>
          </w:p>
          <w:p w14:paraId="68003FC9" w14:textId="0DD3E15E" w:rsidR="008B6F77" w:rsidRDefault="008B6F77" w:rsidP="00822D11">
            <w:r>
              <w:t>Final</w:t>
            </w:r>
            <w:r w:rsidR="00C47F5C">
              <w:t>ly</w:t>
            </w:r>
            <w:r>
              <w:t xml:space="preserve"> slide 4 refers to anything that has been missed:</w:t>
            </w:r>
          </w:p>
          <w:p w14:paraId="18510773" w14:textId="3310022C" w:rsidR="008B6F77" w:rsidRPr="00B70135" w:rsidRDefault="00C47F5C" w:rsidP="00822D11">
            <w:r>
              <w:t>DW raised p</w:t>
            </w:r>
            <w:r w:rsidR="008B6F77">
              <w:t>ublic sector reform, shrinking budgets and the impact on communities.  How we deal with rurality as some places will have no presence.</w:t>
            </w:r>
            <w:r w:rsidR="0034716D">
              <w:t xml:space="preserve"> Isolation is a huge issue particularly linked to rurality. JM highlighted that “Climate and the environment” might have a stronger theme</w:t>
            </w:r>
            <w:r>
              <w:t>/aspect in the new plan.</w:t>
            </w:r>
          </w:p>
          <w:p w14:paraId="214E29E0" w14:textId="6158C27B" w:rsidR="00822D11" w:rsidRDefault="00822D11" w:rsidP="00822D11"/>
        </w:tc>
      </w:tr>
      <w:tr w:rsidR="00757FFD" w14:paraId="5F6B16E5" w14:textId="77777777" w:rsidTr="009E1D94">
        <w:tc>
          <w:tcPr>
            <w:tcW w:w="421" w:type="dxa"/>
          </w:tcPr>
          <w:p w14:paraId="3DF3B540" w14:textId="46879BDF" w:rsidR="00757FFD" w:rsidRDefault="00757FFD" w:rsidP="00530293">
            <w:r>
              <w:lastRenderedPageBreak/>
              <w:t>7</w:t>
            </w:r>
          </w:p>
        </w:tc>
        <w:tc>
          <w:tcPr>
            <w:tcW w:w="8595" w:type="dxa"/>
            <w:gridSpan w:val="2"/>
          </w:tcPr>
          <w:p w14:paraId="42EBC0F0" w14:textId="77777777" w:rsidR="00C47F5C" w:rsidRDefault="00757FFD" w:rsidP="00822D11">
            <w:pPr>
              <w:rPr>
                <w:rFonts w:eastAsia="Times New Roman"/>
              </w:rPr>
            </w:pPr>
            <w:r>
              <w:rPr>
                <w:rFonts w:eastAsia="Times New Roman"/>
                <w:u w:val="single"/>
              </w:rPr>
              <w:t>Supporting Communities Programme</w:t>
            </w:r>
            <w:r w:rsidRPr="00757FFD">
              <w:rPr>
                <w:rFonts w:eastAsia="Times New Roman"/>
              </w:rPr>
              <w:t>:  This paper was previously circulated with the calendar invite</w:t>
            </w:r>
            <w:r>
              <w:rPr>
                <w:rFonts w:eastAsia="Times New Roman"/>
              </w:rPr>
              <w:t xml:space="preserve"> as a proposal for a review of implementation and influence of locality planning approaches in Moray.</w:t>
            </w:r>
            <w:r w:rsidR="008B6F77">
              <w:rPr>
                <w:rFonts w:eastAsia="Times New Roman"/>
              </w:rPr>
              <w:t xml:space="preserve">  Partners may be contacted by Dawn Brown from the Scottish Community Development Centre. D</w:t>
            </w:r>
            <w:r w:rsidR="00C47F5C">
              <w:rPr>
                <w:rFonts w:eastAsia="Times New Roman"/>
              </w:rPr>
              <w:t xml:space="preserve"> </w:t>
            </w:r>
            <w:r w:rsidR="008B6F77">
              <w:rPr>
                <w:rFonts w:eastAsia="Times New Roman"/>
              </w:rPr>
              <w:t>B</w:t>
            </w:r>
            <w:r w:rsidR="00C47F5C">
              <w:rPr>
                <w:rFonts w:eastAsia="Times New Roman"/>
              </w:rPr>
              <w:t>rodie</w:t>
            </w:r>
            <w:r w:rsidR="008B6F77">
              <w:rPr>
                <w:rFonts w:eastAsia="Times New Roman"/>
              </w:rPr>
              <w:t xml:space="preserve"> reinforced that community voice should be at the heart of community planning.</w:t>
            </w:r>
          </w:p>
          <w:p w14:paraId="5270518F" w14:textId="4F84A82B" w:rsidR="00C47F5C" w:rsidRPr="00C47F5C" w:rsidRDefault="00C47F5C" w:rsidP="00822D11">
            <w:pPr>
              <w:rPr>
                <w:rFonts w:eastAsia="Times New Roman"/>
              </w:rPr>
            </w:pPr>
            <w:r>
              <w:rPr>
                <w:rFonts w:eastAsia="Times New Roman"/>
              </w:rPr>
              <w:t xml:space="preserve"> DW voiced concern about connections with the CPP Board, whether it will add more value for an external person to conduct.  Previously specific voices came through without challenge.  All thoughts welcome.</w:t>
            </w:r>
          </w:p>
          <w:p w14:paraId="497D1A69" w14:textId="76C05ACF" w:rsidR="00C47F5C" w:rsidRPr="00822D11" w:rsidRDefault="00C47F5C" w:rsidP="00822D11">
            <w:pPr>
              <w:rPr>
                <w:rFonts w:eastAsia="Times New Roman"/>
                <w:u w:val="single"/>
              </w:rPr>
            </w:pPr>
          </w:p>
        </w:tc>
      </w:tr>
      <w:tr w:rsidR="00C47F5C" w14:paraId="3E4BDFAF" w14:textId="77777777" w:rsidTr="009E1D94">
        <w:tc>
          <w:tcPr>
            <w:tcW w:w="421" w:type="dxa"/>
          </w:tcPr>
          <w:p w14:paraId="336D62A3" w14:textId="441A09F0" w:rsidR="00C47F5C" w:rsidRDefault="00C47F5C" w:rsidP="00530293">
            <w:r>
              <w:t>8</w:t>
            </w:r>
          </w:p>
        </w:tc>
        <w:tc>
          <w:tcPr>
            <w:tcW w:w="8595" w:type="dxa"/>
            <w:gridSpan w:val="2"/>
          </w:tcPr>
          <w:p w14:paraId="26521318" w14:textId="77777777" w:rsidR="00C47F5C" w:rsidRDefault="00C47F5C" w:rsidP="00822D11">
            <w:pPr>
              <w:rPr>
                <w:rFonts w:eastAsia="Times New Roman"/>
                <w:u w:val="single"/>
              </w:rPr>
            </w:pPr>
            <w:r>
              <w:rPr>
                <w:rFonts w:eastAsia="Times New Roman"/>
                <w:u w:val="single"/>
              </w:rPr>
              <w:t>AOCB:</w:t>
            </w:r>
          </w:p>
          <w:p w14:paraId="19110FD2" w14:textId="77777777" w:rsidR="00C47F5C" w:rsidRDefault="00C47F5C" w:rsidP="00C47F5C">
            <w:pPr>
              <w:pStyle w:val="ListParagraph"/>
              <w:numPr>
                <w:ilvl w:val="0"/>
                <w:numId w:val="7"/>
              </w:numPr>
              <w:rPr>
                <w:rFonts w:eastAsia="Times New Roman"/>
              </w:rPr>
            </w:pPr>
            <w:r>
              <w:rPr>
                <w:rFonts w:eastAsia="Times New Roman"/>
              </w:rPr>
              <w:t>Partners are encouraged to contribute to the Inequalities in Moray report</w:t>
            </w:r>
            <w:r w:rsidR="004879B9">
              <w:rPr>
                <w:rFonts w:eastAsia="Times New Roman"/>
              </w:rPr>
              <w:t>, for insights into poverty and inequalities 2022-2023. 13 contributions received so far. Please contact KD with any queries.</w:t>
            </w:r>
          </w:p>
          <w:p w14:paraId="59D5D1C1" w14:textId="77777777" w:rsidR="004879B9" w:rsidRDefault="004879B9" w:rsidP="00C47F5C">
            <w:pPr>
              <w:pStyle w:val="ListParagraph"/>
              <w:numPr>
                <w:ilvl w:val="0"/>
                <w:numId w:val="7"/>
              </w:numPr>
              <w:rPr>
                <w:rFonts w:eastAsia="Times New Roman"/>
              </w:rPr>
            </w:pPr>
            <w:r>
              <w:rPr>
                <w:rFonts w:eastAsia="Times New Roman"/>
              </w:rPr>
              <w:t>The final part of the “Remembering Together” project will take place on the 30</w:t>
            </w:r>
            <w:r w:rsidRPr="004879B9">
              <w:rPr>
                <w:rFonts w:eastAsia="Times New Roman"/>
                <w:vertAlign w:val="superscript"/>
              </w:rPr>
              <w:t>th</w:t>
            </w:r>
            <w:r>
              <w:rPr>
                <w:rFonts w:eastAsia="Times New Roman"/>
              </w:rPr>
              <w:t xml:space="preserve"> April in Elgin Library Gallery 1300-1400hrs.  This will be a reading from the book by Chris Lee. (An audio book has also been created.) Press coverage to follow.</w:t>
            </w:r>
            <w:r w:rsidR="00FF4412">
              <w:rPr>
                <w:rFonts w:eastAsia="Times New Roman"/>
              </w:rPr>
              <w:t xml:space="preserve"> Please contact KD with any queries.</w:t>
            </w:r>
          </w:p>
          <w:p w14:paraId="47F38239" w14:textId="392B7413" w:rsidR="00FF4412" w:rsidRDefault="00FF4412" w:rsidP="00C47F5C">
            <w:pPr>
              <w:pStyle w:val="ListParagraph"/>
              <w:numPr>
                <w:ilvl w:val="0"/>
                <w:numId w:val="7"/>
              </w:numPr>
              <w:rPr>
                <w:rFonts w:eastAsia="Times New Roman"/>
              </w:rPr>
            </w:pPr>
            <w:r>
              <w:rPr>
                <w:rFonts w:eastAsia="Times New Roman"/>
              </w:rPr>
              <w:t>tsiMORAY’s “Join the Dots” has over 100 signed up participants on the 21</w:t>
            </w:r>
            <w:r w:rsidRPr="00FF4412">
              <w:rPr>
                <w:rFonts w:eastAsia="Times New Roman"/>
                <w:vertAlign w:val="superscript"/>
              </w:rPr>
              <w:t>st</w:t>
            </w:r>
            <w:r>
              <w:rPr>
                <w:rFonts w:eastAsia="Times New Roman"/>
              </w:rPr>
              <w:t xml:space="preserve"> March. The new website will be launched and a mock up of the community </w:t>
            </w:r>
            <w:r>
              <w:rPr>
                <w:rFonts w:eastAsia="Times New Roman"/>
              </w:rPr>
              <w:lastRenderedPageBreak/>
              <w:t>mapping of new services. There will be a session on AI, which will be an emerging need.</w:t>
            </w:r>
          </w:p>
          <w:p w14:paraId="0BABC01D" w14:textId="77777777" w:rsidR="00FF4412" w:rsidRDefault="00FF4412" w:rsidP="00C47F5C">
            <w:pPr>
              <w:pStyle w:val="ListParagraph"/>
              <w:numPr>
                <w:ilvl w:val="0"/>
                <w:numId w:val="7"/>
              </w:numPr>
              <w:rPr>
                <w:rFonts w:eastAsia="Times New Roman"/>
              </w:rPr>
            </w:pPr>
            <w:r>
              <w:rPr>
                <w:rFonts w:eastAsia="Times New Roman"/>
              </w:rPr>
              <w:t xml:space="preserve">Community Mental Health &amp; Wellbeing funding: successful year 3 funding applicants will be on the tsiMoray website. </w:t>
            </w:r>
          </w:p>
          <w:p w14:paraId="44EECC85" w14:textId="77777777" w:rsidR="00FF4412" w:rsidRDefault="00FF4412" w:rsidP="00C47F5C">
            <w:pPr>
              <w:pStyle w:val="ListParagraph"/>
              <w:numPr>
                <w:ilvl w:val="0"/>
                <w:numId w:val="7"/>
              </w:numPr>
              <w:rPr>
                <w:rFonts w:eastAsia="Times New Roman"/>
              </w:rPr>
            </w:pPr>
            <w:r>
              <w:rPr>
                <w:rFonts w:eastAsia="Times New Roman"/>
              </w:rPr>
              <w:t>tsi national office are working on a learning portal that will be part of the Moray website.  This will provide learning bites.  A limited offer will be in place initially which will be built on as funds allow, examples will be funding, governance etc with the capacity for a learning log for volunteers.</w:t>
            </w:r>
          </w:p>
          <w:p w14:paraId="066DD332" w14:textId="28A4D172" w:rsidR="00FF4412" w:rsidRPr="00C47F5C" w:rsidRDefault="00FF4412" w:rsidP="00FF4412">
            <w:pPr>
              <w:pStyle w:val="ListParagraph"/>
              <w:rPr>
                <w:rFonts w:eastAsia="Times New Roman"/>
              </w:rPr>
            </w:pPr>
          </w:p>
        </w:tc>
      </w:tr>
      <w:tr w:rsidR="00224239" w14:paraId="3F3708FA" w14:textId="77777777" w:rsidTr="009E1D94">
        <w:tc>
          <w:tcPr>
            <w:tcW w:w="421" w:type="dxa"/>
          </w:tcPr>
          <w:p w14:paraId="707C4247" w14:textId="3D602B19" w:rsidR="00224239" w:rsidRDefault="00224239" w:rsidP="00530293">
            <w:r>
              <w:lastRenderedPageBreak/>
              <w:t>9</w:t>
            </w:r>
          </w:p>
        </w:tc>
        <w:tc>
          <w:tcPr>
            <w:tcW w:w="8595" w:type="dxa"/>
            <w:gridSpan w:val="2"/>
          </w:tcPr>
          <w:p w14:paraId="7A57803C" w14:textId="6254D511" w:rsidR="00224239" w:rsidRDefault="00224239" w:rsidP="00822D11">
            <w:pPr>
              <w:rPr>
                <w:rFonts w:eastAsia="Times New Roman"/>
              </w:rPr>
            </w:pPr>
            <w:r>
              <w:rPr>
                <w:rFonts w:eastAsia="Times New Roman"/>
                <w:u w:val="single"/>
              </w:rPr>
              <w:t xml:space="preserve"> </w:t>
            </w:r>
            <w:r w:rsidRPr="00224239">
              <w:rPr>
                <w:rFonts w:eastAsia="Times New Roman"/>
              </w:rPr>
              <w:t>KM thanked everyone for</w:t>
            </w:r>
            <w:r>
              <w:rPr>
                <w:rFonts w:eastAsia="Times New Roman"/>
              </w:rPr>
              <w:t xml:space="preserve"> their participation and encouraged involvement with the jam board, KPI statistics</w:t>
            </w:r>
            <w:r w:rsidR="00A03B4A">
              <w:rPr>
                <w:rFonts w:eastAsia="Times New Roman"/>
              </w:rPr>
              <w:t>, survey wording</w:t>
            </w:r>
            <w:r>
              <w:rPr>
                <w:rFonts w:eastAsia="Times New Roman"/>
              </w:rPr>
              <w:t xml:space="preserve"> etc.</w:t>
            </w:r>
            <w:r w:rsidR="00824640">
              <w:rPr>
                <w:rFonts w:eastAsia="Times New Roman"/>
              </w:rPr>
              <w:t xml:space="preserve"> </w:t>
            </w:r>
          </w:p>
          <w:p w14:paraId="5C36EBA9" w14:textId="77777777" w:rsidR="00224239" w:rsidRDefault="00224239" w:rsidP="00822D11">
            <w:pPr>
              <w:rPr>
                <w:rFonts w:eastAsia="Times New Roman"/>
              </w:rPr>
            </w:pPr>
          </w:p>
          <w:p w14:paraId="6A079048" w14:textId="62AB33E0" w:rsidR="00224239" w:rsidRPr="00224239" w:rsidRDefault="00224239" w:rsidP="00822D11">
            <w:pPr>
              <w:rPr>
                <w:rFonts w:eastAsia="Times New Roman"/>
              </w:rPr>
            </w:pPr>
            <w:r>
              <w:rPr>
                <w:rFonts w:eastAsia="Times New Roman"/>
              </w:rPr>
              <w:t xml:space="preserve">DONM: </w:t>
            </w:r>
            <w:r w:rsidR="00824640" w:rsidRPr="00824640">
              <w:rPr>
                <w:rFonts w:eastAsia="Times New Roman"/>
                <w:b/>
                <w:bCs/>
              </w:rPr>
              <w:t xml:space="preserve">Tuesday </w:t>
            </w:r>
            <w:r w:rsidR="00BE415E">
              <w:rPr>
                <w:rFonts w:eastAsia="Times New Roman"/>
                <w:b/>
                <w:bCs/>
              </w:rPr>
              <w:t>30</w:t>
            </w:r>
            <w:r w:rsidR="00BE415E" w:rsidRPr="00BE415E">
              <w:rPr>
                <w:rFonts w:eastAsia="Times New Roman"/>
                <w:b/>
                <w:bCs/>
                <w:vertAlign w:val="superscript"/>
              </w:rPr>
              <w:t>th</w:t>
            </w:r>
            <w:r w:rsidR="00BE415E">
              <w:rPr>
                <w:rFonts w:eastAsia="Times New Roman"/>
                <w:b/>
                <w:bCs/>
              </w:rPr>
              <w:t xml:space="preserve"> April</w:t>
            </w:r>
            <w:r w:rsidR="00824640" w:rsidRPr="00824640">
              <w:rPr>
                <w:rFonts w:eastAsia="Times New Roman"/>
                <w:b/>
                <w:bCs/>
              </w:rPr>
              <w:t xml:space="preserve"> 0900-1100hrs</w:t>
            </w:r>
            <w:r w:rsidR="00BE415E">
              <w:rPr>
                <w:rFonts w:eastAsia="Times New Roman"/>
                <w:b/>
                <w:bCs/>
              </w:rPr>
              <w:t xml:space="preserve"> online</w:t>
            </w:r>
          </w:p>
        </w:tc>
      </w:tr>
      <w:tr w:rsidR="00824640" w14:paraId="33E37C02" w14:textId="77777777" w:rsidTr="009E1D94">
        <w:tc>
          <w:tcPr>
            <w:tcW w:w="421" w:type="dxa"/>
          </w:tcPr>
          <w:p w14:paraId="7E67AE0A" w14:textId="77777777" w:rsidR="00824640" w:rsidRDefault="00824640" w:rsidP="00530293"/>
        </w:tc>
        <w:tc>
          <w:tcPr>
            <w:tcW w:w="8595" w:type="dxa"/>
            <w:gridSpan w:val="2"/>
          </w:tcPr>
          <w:p w14:paraId="36DD67AD" w14:textId="77777777" w:rsidR="00824640" w:rsidRDefault="00824640" w:rsidP="00824640"/>
          <w:p w14:paraId="14285A1C" w14:textId="5DD00B59" w:rsidR="00824640" w:rsidRDefault="00824640" w:rsidP="00824640">
            <w:r>
              <w:t>Addendum: Susan Reid has volunteered to join the group from the Army Welfare Service, Kinloss.</w:t>
            </w:r>
          </w:p>
          <w:p w14:paraId="6A8CBAB4" w14:textId="77777777" w:rsidR="00824640" w:rsidRDefault="00824640" w:rsidP="00822D11">
            <w:pPr>
              <w:rPr>
                <w:rFonts w:eastAsia="Times New Roman"/>
                <w:u w:val="single"/>
              </w:rPr>
            </w:pPr>
          </w:p>
        </w:tc>
      </w:tr>
    </w:tbl>
    <w:p w14:paraId="47FEB3DC" w14:textId="77777777" w:rsidR="00530293" w:rsidRDefault="00530293" w:rsidP="00530293"/>
    <w:p w14:paraId="28859D66" w14:textId="77777777" w:rsidR="00AE118E" w:rsidRDefault="00AE118E" w:rsidP="00530293"/>
    <w:sectPr w:rsidR="00AE1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04FA"/>
    <w:multiLevelType w:val="hybridMultilevel"/>
    <w:tmpl w:val="110698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162461"/>
    <w:multiLevelType w:val="hybridMultilevel"/>
    <w:tmpl w:val="292022C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48000E8"/>
    <w:multiLevelType w:val="hybridMultilevel"/>
    <w:tmpl w:val="3FA6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B2694"/>
    <w:multiLevelType w:val="hybridMultilevel"/>
    <w:tmpl w:val="32C65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A332F"/>
    <w:multiLevelType w:val="hybridMultilevel"/>
    <w:tmpl w:val="2AD23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AC1D55"/>
    <w:multiLevelType w:val="hybridMultilevel"/>
    <w:tmpl w:val="E55469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3E2105"/>
    <w:multiLevelType w:val="hybridMultilevel"/>
    <w:tmpl w:val="276481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4986542">
    <w:abstractNumId w:val="4"/>
  </w:num>
  <w:num w:numId="2" w16cid:durableId="1475177162">
    <w:abstractNumId w:val="2"/>
  </w:num>
  <w:num w:numId="3" w16cid:durableId="11598107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2017031">
    <w:abstractNumId w:val="6"/>
  </w:num>
  <w:num w:numId="5" w16cid:durableId="1432584097">
    <w:abstractNumId w:val="0"/>
  </w:num>
  <w:num w:numId="6" w16cid:durableId="1356349180">
    <w:abstractNumId w:val="3"/>
  </w:num>
  <w:num w:numId="7" w16cid:durableId="291403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67"/>
    <w:rsid w:val="00224239"/>
    <w:rsid w:val="0034716D"/>
    <w:rsid w:val="00360319"/>
    <w:rsid w:val="003B7819"/>
    <w:rsid w:val="004879B9"/>
    <w:rsid w:val="0051057E"/>
    <w:rsid w:val="00530293"/>
    <w:rsid w:val="005B612E"/>
    <w:rsid w:val="00685284"/>
    <w:rsid w:val="006A21E8"/>
    <w:rsid w:val="006E7E56"/>
    <w:rsid w:val="00701211"/>
    <w:rsid w:val="00731439"/>
    <w:rsid w:val="00757FFD"/>
    <w:rsid w:val="00775CC5"/>
    <w:rsid w:val="007B6D67"/>
    <w:rsid w:val="00822D11"/>
    <w:rsid w:val="00824640"/>
    <w:rsid w:val="00874BBF"/>
    <w:rsid w:val="008B6F77"/>
    <w:rsid w:val="009978F9"/>
    <w:rsid w:val="009D6BFE"/>
    <w:rsid w:val="009E1D94"/>
    <w:rsid w:val="00A03B4A"/>
    <w:rsid w:val="00A61A0C"/>
    <w:rsid w:val="00AD0372"/>
    <w:rsid w:val="00AE118E"/>
    <w:rsid w:val="00B70135"/>
    <w:rsid w:val="00BE415E"/>
    <w:rsid w:val="00C47F5C"/>
    <w:rsid w:val="00EA64A4"/>
    <w:rsid w:val="00F471AC"/>
    <w:rsid w:val="00FF4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42DC"/>
  <w15:chartTrackingRefBased/>
  <w15:docId w15:val="{96ADE818-7437-46FE-88E6-03C97C65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D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6D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D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D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D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D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D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D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D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D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D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D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D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D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D67"/>
    <w:rPr>
      <w:rFonts w:eastAsiaTheme="majorEastAsia" w:cstheme="majorBidi"/>
      <w:color w:val="272727" w:themeColor="text1" w:themeTint="D8"/>
    </w:rPr>
  </w:style>
  <w:style w:type="paragraph" w:styleId="Title">
    <w:name w:val="Title"/>
    <w:basedOn w:val="Normal"/>
    <w:next w:val="Normal"/>
    <w:link w:val="TitleChar"/>
    <w:uiPriority w:val="10"/>
    <w:qFormat/>
    <w:rsid w:val="007B6D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D67"/>
    <w:pPr>
      <w:spacing w:before="160"/>
      <w:jc w:val="center"/>
    </w:pPr>
    <w:rPr>
      <w:i/>
      <w:iCs/>
      <w:color w:val="404040" w:themeColor="text1" w:themeTint="BF"/>
    </w:rPr>
  </w:style>
  <w:style w:type="character" w:customStyle="1" w:styleId="QuoteChar">
    <w:name w:val="Quote Char"/>
    <w:basedOn w:val="DefaultParagraphFont"/>
    <w:link w:val="Quote"/>
    <w:uiPriority w:val="29"/>
    <w:rsid w:val="007B6D67"/>
    <w:rPr>
      <w:i/>
      <w:iCs/>
      <w:color w:val="404040" w:themeColor="text1" w:themeTint="BF"/>
    </w:rPr>
  </w:style>
  <w:style w:type="paragraph" w:styleId="ListParagraph">
    <w:name w:val="List Paragraph"/>
    <w:basedOn w:val="Normal"/>
    <w:uiPriority w:val="34"/>
    <w:qFormat/>
    <w:rsid w:val="007B6D67"/>
    <w:pPr>
      <w:ind w:left="720"/>
      <w:contextualSpacing/>
    </w:pPr>
  </w:style>
  <w:style w:type="character" w:styleId="IntenseEmphasis">
    <w:name w:val="Intense Emphasis"/>
    <w:basedOn w:val="DefaultParagraphFont"/>
    <w:uiPriority w:val="21"/>
    <w:qFormat/>
    <w:rsid w:val="007B6D67"/>
    <w:rPr>
      <w:i/>
      <w:iCs/>
      <w:color w:val="0F4761" w:themeColor="accent1" w:themeShade="BF"/>
    </w:rPr>
  </w:style>
  <w:style w:type="paragraph" w:styleId="IntenseQuote">
    <w:name w:val="Intense Quote"/>
    <w:basedOn w:val="Normal"/>
    <w:next w:val="Normal"/>
    <w:link w:val="IntenseQuoteChar"/>
    <w:uiPriority w:val="30"/>
    <w:qFormat/>
    <w:rsid w:val="007B6D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D67"/>
    <w:rPr>
      <w:i/>
      <w:iCs/>
      <w:color w:val="0F4761" w:themeColor="accent1" w:themeShade="BF"/>
    </w:rPr>
  </w:style>
  <w:style w:type="character" w:styleId="IntenseReference">
    <w:name w:val="Intense Reference"/>
    <w:basedOn w:val="DefaultParagraphFont"/>
    <w:uiPriority w:val="32"/>
    <w:qFormat/>
    <w:rsid w:val="007B6D67"/>
    <w:rPr>
      <w:b/>
      <w:bCs/>
      <w:smallCaps/>
      <w:color w:val="0F4761" w:themeColor="accent1" w:themeShade="BF"/>
      <w:spacing w:val="5"/>
    </w:rPr>
  </w:style>
  <w:style w:type="table" w:styleId="TableGrid">
    <w:name w:val="Table Grid"/>
    <w:basedOn w:val="TableNormal"/>
    <w:uiPriority w:val="39"/>
    <w:rsid w:val="00530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E1D9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447394">
      <w:bodyDiv w:val="1"/>
      <w:marLeft w:val="0"/>
      <w:marRight w:val="0"/>
      <w:marTop w:val="0"/>
      <w:marBottom w:val="0"/>
      <w:divBdr>
        <w:top w:val="none" w:sz="0" w:space="0" w:color="auto"/>
        <w:left w:val="none" w:sz="0" w:space="0" w:color="auto"/>
        <w:bottom w:val="none" w:sz="0" w:space="0" w:color="auto"/>
        <w:right w:val="none" w:sz="0" w:space="0" w:color="auto"/>
      </w:divBdr>
    </w:div>
    <w:div w:id="1035929040">
      <w:bodyDiv w:val="1"/>
      <w:marLeft w:val="0"/>
      <w:marRight w:val="0"/>
      <w:marTop w:val="0"/>
      <w:marBottom w:val="0"/>
      <w:divBdr>
        <w:top w:val="none" w:sz="0" w:space="0" w:color="auto"/>
        <w:left w:val="none" w:sz="0" w:space="0" w:color="auto"/>
        <w:bottom w:val="none" w:sz="0" w:space="0" w:color="auto"/>
        <w:right w:val="none" w:sz="0" w:space="0" w:color="auto"/>
      </w:divBdr>
    </w:div>
    <w:div w:id="1143350750">
      <w:bodyDiv w:val="1"/>
      <w:marLeft w:val="0"/>
      <w:marRight w:val="0"/>
      <w:marTop w:val="0"/>
      <w:marBottom w:val="0"/>
      <w:divBdr>
        <w:top w:val="none" w:sz="0" w:space="0" w:color="auto"/>
        <w:left w:val="none" w:sz="0" w:space="0" w:color="auto"/>
        <w:bottom w:val="none" w:sz="0" w:space="0" w:color="auto"/>
        <w:right w:val="none" w:sz="0" w:space="0" w:color="auto"/>
      </w:divBdr>
    </w:div>
    <w:div w:id="212831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veymonkey.com/r/Preview/?sm=U_2FtoNv3Z0D9knK5nDAmECstvoyViQmSBHlXnjyVFgRpv6gDRaSZm2LeqloJClVv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Preview/?sm=7HwbdU_2BN6kPWTFYXic15OPXRxi5I0Y1yLsxhuwv75ztnugJbjJyHJUBE1RxvquYa" TargetMode="External"/><Relationship Id="rId5" Type="http://schemas.openxmlformats.org/officeDocument/2006/relationships/hyperlink" Target="https://jamboard.google.com/d/1MIICDYQfS1a20OuVNb27XqIq3VunKQbNSoo6QPDQVSQ/edit?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Delaney</dc:creator>
  <cp:keywords/>
  <dc:description/>
  <cp:lastModifiedBy>Jacqui Graham</cp:lastModifiedBy>
  <cp:revision>2</cp:revision>
  <dcterms:created xsi:type="dcterms:W3CDTF">2024-11-01T14:58:00Z</dcterms:created>
  <dcterms:modified xsi:type="dcterms:W3CDTF">2024-11-01T14:58:00Z</dcterms:modified>
</cp:coreProperties>
</file>